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42E" w:rsidRDefault="0052442E" w:rsidP="00D04884">
      <w:pPr>
        <w:ind w:left="-180"/>
        <w:rPr>
          <w:rFonts w:ascii="Verdana" w:hAnsi="Verdana" w:cs="Verdana"/>
          <w:b/>
          <w:bCs/>
          <w:sz w:val="32"/>
          <w:szCs w:val="3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2" o:spid="_x0000_s1026" type="#_x0000_t75" style="position:absolute;left:0;text-align:left;margin-left:202.05pt;margin-top:-40.85pt;width:61.5pt;height:51pt;z-index:251658240;visibility:visible">
            <v:imagedata r:id="rId5" o:title=""/>
          </v:shape>
        </w:pict>
      </w:r>
    </w:p>
    <w:p w:rsidR="0052442E" w:rsidRPr="00462B81" w:rsidRDefault="0052442E" w:rsidP="00D04884">
      <w:pPr>
        <w:ind w:left="-180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</w:t>
      </w:r>
      <w:r w:rsidRPr="00462B81">
        <w:rPr>
          <w:b/>
          <w:bCs/>
          <w:sz w:val="32"/>
          <w:szCs w:val="32"/>
        </w:rPr>
        <w:t xml:space="preserve">Ministero dell’Istruzione, dell’Università e dellaRicerca </w:t>
      </w:r>
    </w:p>
    <w:p w:rsidR="0052442E" w:rsidRPr="00462B81" w:rsidRDefault="0052442E" w:rsidP="00D04884">
      <w:pPr>
        <w:pStyle w:val="BodyTex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462B81">
        <w:rPr>
          <w:sz w:val="28"/>
          <w:szCs w:val="28"/>
        </w:rPr>
        <w:t xml:space="preserve">UFFICIO SCOLASTICO REGIONALE PER </w:t>
      </w:r>
      <w:smartTag w:uri="urn:schemas-microsoft-com:office:smarttags" w:element="PersonName">
        <w:smartTagPr>
          <w:attr w:name="ProductID" w:val="LA CAMPANIA"/>
        </w:smartTagPr>
        <w:r w:rsidRPr="00462B81">
          <w:rPr>
            <w:sz w:val="28"/>
            <w:szCs w:val="28"/>
          </w:rPr>
          <w:t>LA CAMPANIA</w:t>
        </w:r>
      </w:smartTag>
    </w:p>
    <w:p w:rsidR="0052442E" w:rsidRPr="00462B81" w:rsidRDefault="0052442E" w:rsidP="00D04884">
      <w:pPr>
        <w:pStyle w:val="NormalWeb"/>
        <w:spacing w:before="0" w:after="0"/>
        <w:jc w:val="center"/>
        <w:rPr>
          <w:rFonts w:ascii="Times New Roman" w:cs="Times New Roman"/>
          <w:b/>
          <w:bCs/>
          <w:sz w:val="28"/>
          <w:szCs w:val="28"/>
        </w:rPr>
      </w:pPr>
      <w:r w:rsidRPr="00462B81">
        <w:rPr>
          <w:rFonts w:ascii="Times New Roman" w:cs="Times New Roman"/>
          <w:b/>
          <w:bCs/>
          <w:sz w:val="28"/>
          <w:szCs w:val="28"/>
        </w:rPr>
        <w:t>Direzione Generale</w:t>
      </w:r>
    </w:p>
    <w:p w:rsidR="0052442E" w:rsidRPr="00462B81" w:rsidRDefault="0052442E" w:rsidP="00D04884">
      <w:pPr>
        <w:pStyle w:val="Heading3"/>
        <w:rPr>
          <w:b w:val="0"/>
          <w:bCs w:val="0"/>
          <w:sz w:val="20"/>
          <w:szCs w:val="20"/>
        </w:rPr>
      </w:pPr>
      <w:r>
        <w:rPr>
          <w:b w:val="0"/>
          <w:bCs w:val="0"/>
        </w:rPr>
        <w:t xml:space="preserve">                                                </w:t>
      </w:r>
      <w:r w:rsidRPr="00462B81">
        <w:rPr>
          <w:b w:val="0"/>
          <w:bCs w:val="0"/>
          <w:sz w:val="20"/>
          <w:szCs w:val="20"/>
        </w:rPr>
        <w:t>Via Ponte della Maddalena 55 - 80142 Napoli</w:t>
      </w:r>
    </w:p>
    <w:p w:rsidR="0052442E" w:rsidRPr="00462B81" w:rsidRDefault="0052442E" w:rsidP="00D04884">
      <w:pPr>
        <w:pStyle w:val="NormalWeb"/>
        <w:spacing w:before="0" w:after="0"/>
        <w:jc w:val="center"/>
        <w:rPr>
          <w:rFonts w:ascii="Times New Roman" w:cs="Times New Roman"/>
          <w:b/>
          <w:bCs/>
        </w:rPr>
      </w:pPr>
      <w:r w:rsidRPr="00462B81">
        <w:rPr>
          <w:rFonts w:ascii="Times New Roman" w:cs="Times New Roman"/>
          <w:i/>
          <w:iCs/>
          <w:sz w:val="20"/>
          <w:szCs w:val="20"/>
          <w:u w:val="single"/>
        </w:rPr>
        <w:t>Segreteria Direttore Generale</w:t>
      </w:r>
      <w:r w:rsidRPr="00462B81">
        <w:rPr>
          <w:rFonts w:ascii="Times New Roman" w:cs="Times New Roman"/>
          <w:sz w:val="20"/>
          <w:szCs w:val="20"/>
        </w:rPr>
        <w:t xml:space="preserve"> -  </w:t>
      </w:r>
      <w:r w:rsidRPr="00462B81">
        <w:rPr>
          <w:rFonts w:ascii="Times New Roman" w:cs="Times New Roman"/>
          <w:spacing w:val="10"/>
          <w:sz w:val="20"/>
          <w:szCs w:val="20"/>
        </w:rPr>
        <w:t xml:space="preserve"> </w:t>
      </w:r>
      <w:r w:rsidRPr="00462B81">
        <w:rPr>
          <w:rFonts w:ascii="Times New Roman" w:cs="Times New Roman"/>
          <w:spacing w:val="10"/>
          <w:sz w:val="20"/>
          <w:szCs w:val="20"/>
        </w:rPr>
        <w:fldChar w:fldCharType="begin"/>
      </w:r>
      <w:r w:rsidRPr="00462B81">
        <w:rPr>
          <w:rFonts w:ascii="Times New Roman" w:cs="Times New Roman"/>
          <w:spacing w:val="10"/>
          <w:sz w:val="20"/>
          <w:szCs w:val="20"/>
        </w:rPr>
        <w:instrText>SYMBOL 40 \f "Wingdings" \s 10</w:instrText>
      </w:r>
      <w:r w:rsidRPr="00462B81">
        <w:rPr>
          <w:rFonts w:ascii="Times New Roman" w:cs="Times New Roman"/>
          <w:spacing w:val="10"/>
          <w:sz w:val="20"/>
          <w:szCs w:val="20"/>
        </w:rPr>
        <w:fldChar w:fldCharType="separate"/>
      </w:r>
      <w:r w:rsidRPr="00462B81">
        <w:rPr>
          <w:rFonts w:ascii="Times New Roman" w:cs="Times New Roman"/>
          <w:spacing w:val="10"/>
          <w:sz w:val="20"/>
          <w:szCs w:val="20"/>
        </w:rPr>
        <w:t>(</w:t>
      </w:r>
      <w:r w:rsidRPr="00462B81">
        <w:rPr>
          <w:rFonts w:ascii="Times New Roman" w:cs="Times New Roman"/>
          <w:spacing w:val="10"/>
          <w:sz w:val="20"/>
          <w:szCs w:val="20"/>
        </w:rPr>
        <w:fldChar w:fldCharType="end"/>
      </w:r>
      <w:r w:rsidRPr="00462B81">
        <w:rPr>
          <w:rFonts w:ascii="Times New Roman" w:cs="Times New Roman"/>
          <w:spacing w:val="10"/>
          <w:sz w:val="20"/>
          <w:szCs w:val="20"/>
        </w:rPr>
        <w:t xml:space="preserve"> </w:t>
      </w:r>
      <w:r w:rsidRPr="00462B81">
        <w:rPr>
          <w:rFonts w:ascii="Times New Roman" w:cs="Times New Roman"/>
          <w:i/>
          <w:iCs/>
          <w:sz w:val="20"/>
          <w:szCs w:val="20"/>
        </w:rPr>
        <w:t>0815576624   – Fax 0815576569</w:t>
      </w:r>
      <w:r w:rsidRPr="00462B81">
        <w:rPr>
          <w:rFonts w:ascii="Times New Roman" w:cs="Times New Roman"/>
          <w:sz w:val="20"/>
          <w:szCs w:val="20"/>
        </w:rPr>
        <w:t xml:space="preserve">    </w:t>
      </w:r>
      <w:r w:rsidRPr="00462B81">
        <w:rPr>
          <w:rFonts w:ascii="Times New Roman" w:cs="Times New Roman"/>
          <w:spacing w:val="10"/>
          <w:sz w:val="20"/>
          <w:szCs w:val="20"/>
        </w:rPr>
        <w:fldChar w:fldCharType="begin"/>
      </w:r>
      <w:r w:rsidRPr="00462B81">
        <w:rPr>
          <w:rFonts w:ascii="Times New Roman" w:cs="Times New Roman"/>
          <w:spacing w:val="10"/>
          <w:sz w:val="20"/>
          <w:szCs w:val="20"/>
        </w:rPr>
        <w:instrText>SYMBOL 42 \f "Wingdings" \s 10</w:instrText>
      </w:r>
      <w:r w:rsidRPr="00462B81">
        <w:rPr>
          <w:rFonts w:ascii="Times New Roman" w:cs="Times New Roman"/>
          <w:spacing w:val="10"/>
          <w:sz w:val="20"/>
          <w:szCs w:val="20"/>
        </w:rPr>
        <w:fldChar w:fldCharType="separate"/>
      </w:r>
      <w:r w:rsidRPr="00462B81">
        <w:rPr>
          <w:rFonts w:ascii="Times New Roman" w:cs="Times New Roman"/>
          <w:spacing w:val="10"/>
          <w:sz w:val="20"/>
          <w:szCs w:val="20"/>
        </w:rPr>
        <w:t>*</w:t>
      </w:r>
      <w:r w:rsidRPr="00462B81">
        <w:rPr>
          <w:rFonts w:ascii="Times New Roman" w:cs="Times New Roman"/>
          <w:spacing w:val="10"/>
          <w:sz w:val="20"/>
          <w:szCs w:val="20"/>
        </w:rPr>
        <w:fldChar w:fldCharType="end"/>
      </w:r>
      <w:r w:rsidRPr="00462B81">
        <w:rPr>
          <w:rFonts w:ascii="Times New Roman" w:cs="Times New Roman"/>
          <w:spacing w:val="10"/>
          <w:sz w:val="20"/>
          <w:szCs w:val="20"/>
        </w:rPr>
        <w:t xml:space="preserve"> </w:t>
      </w:r>
      <w:r w:rsidRPr="00462B81">
        <w:rPr>
          <w:rFonts w:ascii="Times New Roman" w:cs="Times New Roman"/>
          <w:sz w:val="20"/>
          <w:szCs w:val="20"/>
        </w:rPr>
        <w:t>&lt;direzione-campania@istruzione.</w:t>
      </w:r>
      <w:r w:rsidRPr="00462B81">
        <w:rPr>
          <w:rFonts w:ascii="Times New Roman" w:cs="Times New Roman"/>
        </w:rPr>
        <w:t>it&gt;</w:t>
      </w:r>
    </w:p>
    <w:p w:rsidR="0052442E" w:rsidRDefault="0052442E" w:rsidP="00D04884">
      <w:pPr>
        <w:pStyle w:val="NormalWeb"/>
        <w:spacing w:before="0" w:after="0"/>
        <w:jc w:val="center"/>
        <w:rPr>
          <w:rFonts w:ascii="Times New Roman" w:cs="Times New Roman"/>
          <w:b/>
          <w:bCs/>
        </w:rPr>
      </w:pPr>
    </w:p>
    <w:p w:rsidR="0052442E" w:rsidRDefault="0052442E" w:rsidP="00D04884">
      <w:pPr>
        <w:pStyle w:val="NormalWeb"/>
        <w:spacing w:before="0" w:after="0"/>
        <w:jc w:val="center"/>
        <w:rPr>
          <w:rFonts w:ascii="Times New Roman" w:cs="Times New Roman"/>
          <w:b/>
          <w:bCs/>
        </w:rPr>
      </w:pPr>
    </w:p>
    <w:p w:rsidR="0052442E" w:rsidRPr="00462B81" w:rsidRDefault="0052442E" w:rsidP="00D04884">
      <w:pPr>
        <w:pStyle w:val="NormalWeb"/>
        <w:spacing w:before="0" w:after="0"/>
        <w:jc w:val="center"/>
        <w:rPr>
          <w:rFonts w:ascii="Times New Roman" w:cs="Times New Roman"/>
          <w:b/>
          <w:bCs/>
        </w:rPr>
      </w:pPr>
    </w:p>
    <w:p w:rsidR="0052442E" w:rsidRDefault="0052442E" w:rsidP="00D04884">
      <w:pPr>
        <w:jc w:val="both"/>
      </w:pPr>
      <w:r w:rsidRPr="00462B81">
        <w:t xml:space="preserve">Prot. </w:t>
      </w:r>
      <w:r>
        <w:t>MIURAOODRCA.UffDir. N.</w:t>
      </w:r>
      <w:r w:rsidRPr="00462B81">
        <w:t>/</w:t>
      </w:r>
      <w:r>
        <w:t>3042</w:t>
      </w:r>
      <w:r w:rsidRPr="00462B81">
        <w:t xml:space="preserve">U                                       </w:t>
      </w:r>
      <w:r>
        <w:t xml:space="preserve"> </w:t>
      </w:r>
      <w:r w:rsidRPr="00462B81">
        <w:t>Napoli,</w:t>
      </w:r>
      <w:r>
        <w:t xml:space="preserve"> 23/04/2014</w:t>
      </w:r>
    </w:p>
    <w:p w:rsidR="0052442E" w:rsidRPr="00462B81" w:rsidRDefault="0052442E" w:rsidP="00D04884">
      <w:pPr>
        <w:jc w:val="both"/>
      </w:pPr>
    </w:p>
    <w:p w:rsidR="0052442E" w:rsidRDefault="0052442E" w:rsidP="00D04884">
      <w:pPr>
        <w:rPr>
          <w:noProof/>
        </w:rPr>
      </w:pPr>
    </w:p>
    <w:p w:rsidR="0052442E" w:rsidRPr="00462B81" w:rsidRDefault="0052442E" w:rsidP="00D04884">
      <w:pPr>
        <w:rPr>
          <w:noProof/>
        </w:rPr>
      </w:pPr>
    </w:p>
    <w:p w:rsidR="0052442E" w:rsidRPr="00676988" w:rsidRDefault="0052442E" w:rsidP="00D04884">
      <w:pPr>
        <w:pStyle w:val="BodyText"/>
        <w:ind w:left="4248"/>
        <w:rPr>
          <w:bCs/>
        </w:rPr>
      </w:pPr>
      <w:r>
        <w:rPr>
          <w:b/>
        </w:rPr>
        <w:t xml:space="preserve">                       </w:t>
      </w:r>
      <w:r w:rsidRPr="00676988">
        <w:rPr>
          <w:bCs/>
        </w:rPr>
        <w:t>Ai Dirigenti Scolastici</w:t>
      </w:r>
    </w:p>
    <w:p w:rsidR="0052442E" w:rsidRDefault="0052442E" w:rsidP="00D04884">
      <w:pPr>
        <w:pStyle w:val="BodyText"/>
        <w:ind w:left="4956"/>
      </w:pPr>
      <w:r>
        <w:t xml:space="preserve">           delle Scuole Secondarie di I e II grado</w:t>
      </w:r>
    </w:p>
    <w:p w:rsidR="0052442E" w:rsidRDefault="0052442E" w:rsidP="00D04884">
      <w:pPr>
        <w:pStyle w:val="BodyText"/>
        <w:ind w:left="4956"/>
      </w:pPr>
      <w:r>
        <w:t xml:space="preserve">           della Regione Campania</w:t>
      </w:r>
    </w:p>
    <w:p w:rsidR="0052442E" w:rsidRDefault="0052442E" w:rsidP="00D04884">
      <w:pPr>
        <w:pStyle w:val="BodyText"/>
        <w:ind w:left="4956"/>
        <w:rPr>
          <w:u w:val="single"/>
        </w:rPr>
      </w:pPr>
      <w:r>
        <w:t xml:space="preserve">                  </w:t>
      </w:r>
      <w:r w:rsidRPr="001C4388">
        <w:rPr>
          <w:u w:val="single"/>
        </w:rPr>
        <w:t>LORO SEDI</w:t>
      </w:r>
    </w:p>
    <w:p w:rsidR="0052442E" w:rsidRDefault="0052442E" w:rsidP="00D04884">
      <w:pPr>
        <w:pStyle w:val="BodyText"/>
        <w:ind w:left="4956"/>
        <w:rPr>
          <w:u w:val="single"/>
        </w:rPr>
      </w:pPr>
    </w:p>
    <w:p w:rsidR="0052442E" w:rsidRDefault="0052442E" w:rsidP="00D04884">
      <w:pPr>
        <w:pStyle w:val="BodyText"/>
        <w:ind w:left="4956"/>
        <w:rPr>
          <w:u w:val="single"/>
        </w:rPr>
      </w:pPr>
    </w:p>
    <w:p w:rsidR="0052442E" w:rsidRDefault="0052442E" w:rsidP="00D04884">
      <w:pPr>
        <w:pStyle w:val="BodyText"/>
        <w:ind w:left="4956"/>
        <w:rPr>
          <w:u w:val="single"/>
        </w:rPr>
      </w:pPr>
    </w:p>
    <w:p w:rsidR="0052442E" w:rsidRPr="00D04884" w:rsidRDefault="0052442E" w:rsidP="00D04884">
      <w:pPr>
        <w:jc w:val="both"/>
        <w:rPr>
          <w:b/>
          <w:bCs/>
        </w:rPr>
      </w:pPr>
      <w:r w:rsidRPr="00CA1C19">
        <w:rPr>
          <w:b/>
        </w:rPr>
        <w:t>Oggetto</w:t>
      </w:r>
      <w:r>
        <w:rPr>
          <w:b/>
        </w:rPr>
        <w:t>:</w:t>
      </w:r>
      <w:r w:rsidRPr="003F54A0">
        <w:rPr>
          <w:b/>
          <w:bCs/>
          <w:i/>
          <w:iCs/>
          <w:sz w:val="28"/>
          <w:szCs w:val="28"/>
        </w:rPr>
        <w:t xml:space="preserve"> </w:t>
      </w:r>
      <w:r w:rsidRPr="00D04884">
        <w:rPr>
          <w:b/>
          <w:color w:val="000000"/>
        </w:rPr>
        <w:t>Sistema di sorveglianza</w:t>
      </w:r>
      <w:r w:rsidRPr="00D04884">
        <w:rPr>
          <w:color w:val="000000"/>
        </w:rPr>
        <w:t xml:space="preserve"> “</w:t>
      </w:r>
      <w:r w:rsidRPr="00D04884">
        <w:rPr>
          <w:rStyle w:val="Heading1Italic"/>
          <w:bCs w:val="0"/>
          <w:sz w:val="24"/>
          <w:szCs w:val="24"/>
          <w:lang w:eastAsia="it-IT"/>
        </w:rPr>
        <w:t>Heal</w:t>
      </w:r>
      <w:r>
        <w:rPr>
          <w:rStyle w:val="Heading1Italic"/>
          <w:bCs w:val="0"/>
          <w:sz w:val="24"/>
          <w:szCs w:val="24"/>
          <w:lang w:eastAsia="it-IT"/>
        </w:rPr>
        <w:t>th Behaviour in School-aged Chi</w:t>
      </w:r>
      <w:r w:rsidRPr="00D04884">
        <w:rPr>
          <w:rStyle w:val="Heading1Italic"/>
          <w:bCs w:val="0"/>
          <w:sz w:val="24"/>
          <w:szCs w:val="24"/>
          <w:lang w:eastAsia="it-IT"/>
        </w:rPr>
        <w:t>l</w:t>
      </w:r>
      <w:r>
        <w:rPr>
          <w:rStyle w:val="Heading1Italic"/>
          <w:bCs w:val="0"/>
          <w:sz w:val="24"/>
          <w:szCs w:val="24"/>
          <w:lang w:eastAsia="it-IT"/>
        </w:rPr>
        <w:t>dren (H</w:t>
      </w:r>
      <w:r w:rsidRPr="00D04884">
        <w:rPr>
          <w:rStyle w:val="Heading1Italic"/>
          <w:bCs w:val="0"/>
          <w:sz w:val="24"/>
          <w:szCs w:val="24"/>
          <w:lang w:eastAsia="it-IT"/>
        </w:rPr>
        <w:t>BSC)”</w:t>
      </w:r>
      <w:r w:rsidRPr="00D04884">
        <w:rPr>
          <w:color w:val="000000"/>
        </w:rPr>
        <w:t xml:space="preserve"> e </w:t>
      </w:r>
      <w:r w:rsidRPr="00D04884">
        <w:rPr>
          <w:rStyle w:val="Heading1Italic"/>
          <w:bCs w:val="0"/>
          <w:sz w:val="24"/>
          <w:szCs w:val="24"/>
          <w:lang w:eastAsia="it-IT"/>
        </w:rPr>
        <w:t>“Global Youth Tobacco Survey (GYTS)”</w:t>
      </w:r>
      <w:r w:rsidRPr="00D04884">
        <w:rPr>
          <w:color w:val="000000"/>
        </w:rPr>
        <w:t xml:space="preserve"> </w:t>
      </w:r>
      <w:r w:rsidRPr="00D04884">
        <w:rPr>
          <w:b/>
          <w:color w:val="000000"/>
        </w:rPr>
        <w:t>- Richiesta di sostegno all’attivazione della raccolta dati (anno scolastico 2013-2014).</w:t>
      </w:r>
    </w:p>
    <w:p w:rsidR="0052442E" w:rsidRPr="0030172B" w:rsidRDefault="0052442E" w:rsidP="00F91EAC">
      <w:pPr>
        <w:pStyle w:val="BodyText"/>
        <w:rPr>
          <w:u w:val="single"/>
        </w:rPr>
      </w:pPr>
    </w:p>
    <w:p w:rsidR="0052442E" w:rsidRPr="00D868F3" w:rsidRDefault="0052442E" w:rsidP="00F91EAC">
      <w:pPr>
        <w:pStyle w:val="Bodytext50"/>
        <w:shd w:val="clear" w:color="auto" w:fill="auto"/>
        <w:spacing w:after="0"/>
        <w:ind w:right="20"/>
        <w:jc w:val="both"/>
        <w:rPr>
          <w:rStyle w:val="BodytextItalic"/>
          <w:b w:val="0"/>
          <w:sz w:val="24"/>
          <w:szCs w:val="24"/>
          <w:lang w:eastAsia="en-US"/>
        </w:rPr>
      </w:pPr>
      <w:r w:rsidRPr="0030172B">
        <w:rPr>
          <w:b w:val="0"/>
          <w:sz w:val="24"/>
          <w:szCs w:val="24"/>
        </w:rPr>
        <w:tab/>
      </w:r>
      <w:r w:rsidRPr="00D868F3">
        <w:rPr>
          <w:b w:val="0"/>
          <w:sz w:val="24"/>
          <w:szCs w:val="24"/>
        </w:rPr>
        <w:t>In attuazione del programma interministeriale “</w:t>
      </w:r>
      <w:r w:rsidRPr="00D868F3">
        <w:rPr>
          <w:rStyle w:val="BodytextItalic"/>
          <w:b w:val="0"/>
          <w:sz w:val="24"/>
          <w:szCs w:val="24"/>
          <w:lang w:eastAsia="en-US"/>
        </w:rPr>
        <w:t>Guadagnare Salute: rendere facili le scelte salutari</w:t>
      </w:r>
      <w:r w:rsidRPr="00D868F3">
        <w:rPr>
          <w:b w:val="0"/>
          <w:sz w:val="24"/>
          <w:szCs w:val="24"/>
        </w:rPr>
        <w:t>”, finalizzato alla prevenzione delle malattie croniche e nell’ambito del Protocollo d’Intesa del 5 gennaio 2007 tra il Ministero della Salute e il Ministero dell’istruzione, dell’Università e della Ricerca, il Ministero della Salute ha posto in essere la realizzazione dell’indagine H</w:t>
      </w:r>
      <w:r w:rsidRPr="00D868F3">
        <w:rPr>
          <w:rStyle w:val="BodytextItalic"/>
          <w:b w:val="0"/>
          <w:sz w:val="24"/>
          <w:szCs w:val="24"/>
          <w:lang w:eastAsia="en-US"/>
        </w:rPr>
        <w:t>BSC</w:t>
      </w:r>
      <w:r w:rsidRPr="00D868F3">
        <w:rPr>
          <w:b w:val="0"/>
          <w:sz w:val="24"/>
          <w:szCs w:val="24"/>
        </w:rPr>
        <w:t xml:space="preserve"> Italia 2014 (</w:t>
      </w:r>
      <w:r w:rsidRPr="00D868F3">
        <w:rPr>
          <w:rStyle w:val="BodytextItalic"/>
          <w:b w:val="0"/>
          <w:sz w:val="24"/>
          <w:szCs w:val="24"/>
          <w:lang w:eastAsia="en-US"/>
        </w:rPr>
        <w:t>Health Behaviour in School-aged Children).</w:t>
      </w:r>
      <w:r w:rsidRPr="00D868F3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L</w:t>
      </w:r>
      <w:r w:rsidRPr="00D868F3">
        <w:rPr>
          <w:b w:val="0"/>
          <w:sz w:val="24"/>
          <w:szCs w:val="24"/>
        </w:rPr>
        <w:t xml:space="preserve">’indagine </w:t>
      </w:r>
      <w:r w:rsidRPr="00D868F3">
        <w:rPr>
          <w:rStyle w:val="BodytextItalic"/>
          <w:b w:val="0"/>
          <w:sz w:val="24"/>
          <w:szCs w:val="24"/>
          <w:lang w:eastAsia="en-US"/>
        </w:rPr>
        <w:t>HBSC</w:t>
      </w:r>
      <w:r w:rsidRPr="00D868F3">
        <w:rPr>
          <w:b w:val="0"/>
          <w:sz w:val="24"/>
          <w:szCs w:val="24"/>
        </w:rPr>
        <w:t xml:space="preserve"> sarà affiancata dalla rilevazione sull’atteggiamento dei giovani nei confronti del fumo, </w:t>
      </w:r>
      <w:smartTag w:uri="urn:schemas-microsoft-com:office:smarttags" w:element="PersonName">
        <w:smartTagPr>
          <w:attr w:name="ProductID" w:val="la Global Youth"/>
        </w:smartTagPr>
        <w:r w:rsidRPr="00D868F3">
          <w:rPr>
            <w:b w:val="0"/>
            <w:sz w:val="24"/>
            <w:szCs w:val="24"/>
          </w:rPr>
          <w:t xml:space="preserve">la </w:t>
        </w:r>
        <w:r w:rsidRPr="00D868F3">
          <w:rPr>
            <w:rStyle w:val="BodytextItalic"/>
            <w:b w:val="0"/>
            <w:sz w:val="24"/>
            <w:szCs w:val="24"/>
            <w:lang w:eastAsia="en-US"/>
          </w:rPr>
          <w:t>Global Youth</w:t>
        </w:r>
      </w:smartTag>
      <w:r w:rsidRPr="00D868F3">
        <w:rPr>
          <w:rStyle w:val="BodytextItalic"/>
          <w:b w:val="0"/>
          <w:sz w:val="24"/>
          <w:szCs w:val="24"/>
          <w:lang w:eastAsia="en-US"/>
        </w:rPr>
        <w:t xml:space="preserve"> Tobacco Survey (GYTS). </w:t>
      </w:r>
    </w:p>
    <w:p w:rsidR="0052442E" w:rsidRPr="00D868F3" w:rsidRDefault="0052442E" w:rsidP="00F91EAC">
      <w:pPr>
        <w:pStyle w:val="Bodytext50"/>
        <w:shd w:val="clear" w:color="auto" w:fill="auto"/>
        <w:spacing w:after="0"/>
        <w:ind w:right="20"/>
        <w:jc w:val="both"/>
        <w:rPr>
          <w:color w:val="000000"/>
          <w:sz w:val="24"/>
          <w:szCs w:val="24"/>
        </w:rPr>
      </w:pPr>
      <w:r w:rsidRPr="00D868F3">
        <w:rPr>
          <w:b w:val="0"/>
          <w:color w:val="000000"/>
          <w:sz w:val="24"/>
          <w:szCs w:val="24"/>
        </w:rPr>
        <w:t>Lo studio HBSC prevede l’utilizzo di un questionario elaborato in inglese da una équipe multidisciplinare e internazionale, tradotto nelle lingue dei Paesi partecipanti e adattato alla realtà italiana con l’aggiunta di alcuni item di interesse specifico per il nostro Paese.</w:t>
      </w:r>
      <w:r w:rsidRPr="00D868F3">
        <w:rPr>
          <w:color w:val="000000"/>
          <w:sz w:val="24"/>
          <w:szCs w:val="24"/>
        </w:rPr>
        <w:t xml:space="preserve"> </w:t>
      </w:r>
    </w:p>
    <w:p w:rsidR="0052442E" w:rsidRPr="00DB55CF" w:rsidRDefault="0052442E" w:rsidP="00F91EAC">
      <w:pPr>
        <w:pStyle w:val="Bodytext50"/>
        <w:shd w:val="clear" w:color="auto" w:fill="auto"/>
        <w:spacing w:after="0"/>
        <w:ind w:right="20"/>
        <w:jc w:val="both"/>
        <w:rPr>
          <w:b w:val="0"/>
          <w:sz w:val="24"/>
          <w:szCs w:val="24"/>
        </w:rPr>
      </w:pPr>
      <w:r w:rsidRPr="00DB55CF">
        <w:rPr>
          <w:b w:val="0"/>
          <w:color w:val="000000"/>
          <w:sz w:val="24"/>
          <w:szCs w:val="24"/>
        </w:rPr>
        <w:t>Dall’analisi complessiva dei dati dell’HBSC 2010, che ha coinvolto complessivamente 77.113 ragazzi di età compresa fra gli 11 e 15 anni, è emerso che più del 20% degli adolescenti italiani presenta un eccesso ponderale</w:t>
      </w:r>
      <w:r>
        <w:rPr>
          <w:b w:val="0"/>
          <w:color w:val="000000"/>
          <w:sz w:val="24"/>
          <w:szCs w:val="24"/>
        </w:rPr>
        <w:t xml:space="preserve"> e</w:t>
      </w:r>
      <w:r w:rsidRPr="00DB55CF">
        <w:rPr>
          <w:b w:val="0"/>
          <w:color w:val="000000"/>
          <w:sz w:val="24"/>
          <w:szCs w:val="24"/>
        </w:rPr>
        <w:t xml:space="preserve"> l’</w:t>
      </w:r>
      <w:r>
        <w:rPr>
          <w:b w:val="0"/>
          <w:color w:val="000000"/>
          <w:sz w:val="24"/>
          <w:szCs w:val="24"/>
        </w:rPr>
        <w:t xml:space="preserve">abitudine al </w:t>
      </w:r>
      <w:r w:rsidRPr="00DB55CF">
        <w:rPr>
          <w:b w:val="0"/>
          <w:color w:val="000000"/>
          <w:sz w:val="24"/>
          <w:szCs w:val="24"/>
        </w:rPr>
        <w:t>fumo e al consumo di alcol</w:t>
      </w:r>
      <w:r>
        <w:rPr>
          <w:b w:val="0"/>
          <w:color w:val="000000"/>
          <w:sz w:val="24"/>
          <w:szCs w:val="24"/>
        </w:rPr>
        <w:t>.</w:t>
      </w:r>
    </w:p>
    <w:p w:rsidR="0052442E" w:rsidRPr="0047575F" w:rsidRDefault="0052442E" w:rsidP="00F91EAC">
      <w:pPr>
        <w:pStyle w:val="Bodytext50"/>
        <w:shd w:val="clear" w:color="auto" w:fill="auto"/>
        <w:spacing w:after="0"/>
        <w:ind w:right="20"/>
        <w:jc w:val="both"/>
        <w:rPr>
          <w:b w:val="0"/>
          <w:sz w:val="24"/>
          <w:szCs w:val="24"/>
        </w:rPr>
      </w:pPr>
      <w:r w:rsidRPr="0047575F">
        <w:rPr>
          <w:b w:val="0"/>
          <w:color w:val="000000"/>
          <w:sz w:val="24"/>
          <w:szCs w:val="24"/>
        </w:rPr>
        <w:t>Le aree di indagine (con alcune specificità per fascia di età) attraverso il questionario, auto-compilato, anonimo, e somministrato nelle Scuole con il sostegno Docenti e degli Operatori delle ASL saranno: i comportamenti correlati alla salute; la salute e il benessere individuale; il contesto sociale; il contesto ambientale di sviluppo delle competenze relazionali.</w:t>
      </w:r>
    </w:p>
    <w:p w:rsidR="0052442E" w:rsidRPr="0047575F" w:rsidRDefault="0052442E" w:rsidP="00F91EAC">
      <w:pPr>
        <w:pStyle w:val="Bodytext50"/>
        <w:shd w:val="clear" w:color="auto" w:fill="auto"/>
        <w:spacing w:after="0"/>
        <w:ind w:right="20"/>
        <w:jc w:val="both"/>
        <w:rPr>
          <w:b w:val="0"/>
          <w:sz w:val="24"/>
          <w:szCs w:val="24"/>
        </w:rPr>
      </w:pPr>
      <w:r w:rsidRPr="0047575F">
        <w:rPr>
          <w:b w:val="0"/>
          <w:color w:val="000000"/>
          <w:sz w:val="24"/>
          <w:szCs w:val="24"/>
        </w:rPr>
        <w:t>Per quanto riguarda i comportamenti correlati alla salute, che rappresentano la parte fondamentale del questionario, le aree esplorate sono:</w:t>
      </w:r>
    </w:p>
    <w:p w:rsidR="0052442E" w:rsidRPr="0047575F" w:rsidRDefault="0052442E" w:rsidP="00F91EAC">
      <w:pPr>
        <w:pStyle w:val="Bodytext50"/>
        <w:numPr>
          <w:ilvl w:val="0"/>
          <w:numId w:val="1"/>
        </w:numPr>
        <w:shd w:val="clear" w:color="auto" w:fill="auto"/>
        <w:tabs>
          <w:tab w:val="left" w:pos="250"/>
        </w:tabs>
        <w:spacing w:after="0"/>
        <w:jc w:val="both"/>
        <w:rPr>
          <w:b w:val="0"/>
          <w:sz w:val="24"/>
          <w:szCs w:val="24"/>
        </w:rPr>
      </w:pPr>
      <w:r w:rsidRPr="0047575F">
        <w:rPr>
          <w:b w:val="0"/>
          <w:color w:val="000000"/>
          <w:sz w:val="24"/>
          <w:szCs w:val="24"/>
        </w:rPr>
        <w:t>l’alimentazione (consumo di frutta, verdura, dolci e bibite con zucchero, ecc.);</w:t>
      </w:r>
    </w:p>
    <w:p w:rsidR="0052442E" w:rsidRPr="0047575F" w:rsidRDefault="0052442E" w:rsidP="00F91EAC">
      <w:pPr>
        <w:pStyle w:val="Bodytext50"/>
        <w:numPr>
          <w:ilvl w:val="0"/>
          <w:numId w:val="1"/>
        </w:numPr>
        <w:shd w:val="clear" w:color="auto" w:fill="auto"/>
        <w:tabs>
          <w:tab w:val="left" w:pos="272"/>
        </w:tabs>
        <w:spacing w:after="0"/>
        <w:jc w:val="both"/>
        <w:rPr>
          <w:b w:val="0"/>
          <w:sz w:val="24"/>
          <w:szCs w:val="24"/>
        </w:rPr>
      </w:pPr>
      <w:r w:rsidRPr="0047575F">
        <w:rPr>
          <w:b w:val="0"/>
          <w:color w:val="000000"/>
          <w:sz w:val="24"/>
          <w:szCs w:val="24"/>
        </w:rPr>
        <w:t>l’igiene orale giornaliera;</w:t>
      </w:r>
    </w:p>
    <w:p w:rsidR="0052442E" w:rsidRPr="0047575F" w:rsidRDefault="0052442E" w:rsidP="00F91EAC">
      <w:pPr>
        <w:pStyle w:val="Bodytext50"/>
        <w:numPr>
          <w:ilvl w:val="0"/>
          <w:numId w:val="1"/>
        </w:numPr>
        <w:shd w:val="clear" w:color="auto" w:fill="auto"/>
        <w:tabs>
          <w:tab w:val="left" w:pos="272"/>
        </w:tabs>
        <w:spacing w:after="0"/>
        <w:ind w:right="20"/>
        <w:jc w:val="both"/>
        <w:rPr>
          <w:b w:val="0"/>
          <w:sz w:val="24"/>
          <w:szCs w:val="24"/>
        </w:rPr>
      </w:pPr>
      <w:r w:rsidRPr="0047575F">
        <w:rPr>
          <w:b w:val="0"/>
          <w:color w:val="000000"/>
          <w:sz w:val="24"/>
          <w:szCs w:val="24"/>
        </w:rPr>
        <w:t>l’attività fisica e la sedentarietà (svolgimento di regolare attività fisica durante la settimana, tempo trascorso a guardare la televisione, a giocare con videogiochi o al computer);</w:t>
      </w:r>
    </w:p>
    <w:p w:rsidR="0052442E" w:rsidRPr="0047575F" w:rsidRDefault="0052442E" w:rsidP="00F91EAC">
      <w:pPr>
        <w:pStyle w:val="Bodytext50"/>
        <w:numPr>
          <w:ilvl w:val="0"/>
          <w:numId w:val="1"/>
        </w:numPr>
        <w:shd w:val="clear" w:color="auto" w:fill="auto"/>
        <w:tabs>
          <w:tab w:val="left" w:pos="258"/>
        </w:tabs>
        <w:spacing w:after="0"/>
        <w:jc w:val="both"/>
        <w:rPr>
          <w:b w:val="0"/>
          <w:sz w:val="24"/>
          <w:szCs w:val="24"/>
        </w:rPr>
      </w:pPr>
      <w:r w:rsidRPr="0047575F">
        <w:rPr>
          <w:b w:val="0"/>
          <w:color w:val="000000"/>
          <w:sz w:val="24"/>
          <w:szCs w:val="24"/>
        </w:rPr>
        <w:t>i comportamenti a rischio (l’abitudine al fumo, eventuale abuso di alcolici e uso di cannabis);</w:t>
      </w:r>
    </w:p>
    <w:p w:rsidR="0052442E" w:rsidRPr="0047575F" w:rsidRDefault="0052442E" w:rsidP="00F91EAC">
      <w:pPr>
        <w:pStyle w:val="Bodytext50"/>
        <w:numPr>
          <w:ilvl w:val="0"/>
          <w:numId w:val="1"/>
        </w:numPr>
        <w:shd w:val="clear" w:color="auto" w:fill="auto"/>
        <w:tabs>
          <w:tab w:val="left" w:pos="250"/>
        </w:tabs>
        <w:spacing w:after="0"/>
        <w:jc w:val="both"/>
        <w:rPr>
          <w:b w:val="0"/>
          <w:sz w:val="24"/>
          <w:szCs w:val="24"/>
        </w:rPr>
      </w:pPr>
      <w:r w:rsidRPr="0047575F">
        <w:rPr>
          <w:b w:val="0"/>
          <w:color w:val="000000"/>
          <w:sz w:val="24"/>
          <w:szCs w:val="24"/>
        </w:rPr>
        <w:t>i comportamenti sessuali (età del primo rapporto completo, utilizzo di metodi anticoncezionali);</w:t>
      </w:r>
    </w:p>
    <w:p w:rsidR="0052442E" w:rsidRPr="0047575F" w:rsidRDefault="0052442E" w:rsidP="00F91EAC">
      <w:pPr>
        <w:pStyle w:val="Bodytext50"/>
        <w:numPr>
          <w:ilvl w:val="0"/>
          <w:numId w:val="1"/>
        </w:numPr>
        <w:shd w:val="clear" w:color="auto" w:fill="auto"/>
        <w:tabs>
          <w:tab w:val="left" w:pos="236"/>
        </w:tabs>
        <w:spacing w:after="0"/>
        <w:ind w:right="20"/>
        <w:jc w:val="both"/>
        <w:rPr>
          <w:b w:val="0"/>
          <w:sz w:val="24"/>
          <w:szCs w:val="24"/>
        </w:rPr>
      </w:pPr>
      <w:r w:rsidRPr="0047575F">
        <w:rPr>
          <w:b w:val="0"/>
          <w:color w:val="000000"/>
          <w:sz w:val="24"/>
          <w:szCs w:val="24"/>
        </w:rPr>
        <w:t>i fenomeni di violenza e gli infortuni (eventuali atti di “bullismo”, agiti o subiti, nell’ambito del gruppo dei pari, e frequenza di infortuni).</w:t>
      </w:r>
    </w:p>
    <w:p w:rsidR="0052442E" w:rsidRDefault="0052442E" w:rsidP="00F91EAC">
      <w:pPr>
        <w:pStyle w:val="Bodytext50"/>
        <w:shd w:val="clear" w:color="auto" w:fill="auto"/>
        <w:spacing w:after="0"/>
        <w:jc w:val="both"/>
        <w:rPr>
          <w:color w:val="000000"/>
        </w:rPr>
      </w:pPr>
    </w:p>
    <w:p w:rsidR="0052442E" w:rsidRDefault="0052442E" w:rsidP="00F91EAC">
      <w:pPr>
        <w:pStyle w:val="Bodytext50"/>
        <w:shd w:val="clear" w:color="auto" w:fill="auto"/>
        <w:spacing w:after="0"/>
        <w:jc w:val="both"/>
        <w:rPr>
          <w:color w:val="000000"/>
        </w:rPr>
      </w:pPr>
    </w:p>
    <w:p w:rsidR="0052442E" w:rsidRPr="00396850" w:rsidRDefault="0052442E" w:rsidP="00F91EAC">
      <w:pPr>
        <w:pStyle w:val="Bodytext50"/>
        <w:shd w:val="clear" w:color="auto" w:fill="auto"/>
        <w:spacing w:after="0"/>
        <w:jc w:val="both"/>
        <w:rPr>
          <w:b w:val="0"/>
          <w:sz w:val="24"/>
          <w:szCs w:val="24"/>
        </w:rPr>
      </w:pPr>
    </w:p>
    <w:p w:rsidR="0052442E" w:rsidRDefault="0052442E" w:rsidP="00F91EAC">
      <w:pPr>
        <w:pStyle w:val="ListParagraph"/>
        <w:ind w:left="0"/>
        <w:jc w:val="both"/>
        <w:rPr>
          <w:color w:val="000000"/>
        </w:rPr>
      </w:pPr>
      <w:r>
        <w:rPr>
          <w:color w:val="000000"/>
        </w:rPr>
        <w:tab/>
      </w:r>
      <w:r w:rsidRPr="00396850">
        <w:rPr>
          <w:color w:val="000000"/>
        </w:rPr>
        <w:t>L’indagine, anche per il 2014, comprenderà la somministrazione di un questionario al Dirigente di ciascuna Scuola coinvolta, allo scopo di rilevare informazioni circa il contesto scolastico sia in termini organizzativi (co</w:t>
      </w:r>
      <w:r>
        <w:rPr>
          <w:color w:val="000000"/>
        </w:rPr>
        <w:t>ntesto fisico/strutturale dell’I</w:t>
      </w:r>
      <w:r w:rsidRPr="00396850">
        <w:rPr>
          <w:color w:val="000000"/>
        </w:rPr>
        <w:t>stituto), che di interventi di promozione della</w:t>
      </w:r>
      <w:r>
        <w:rPr>
          <w:color w:val="000000"/>
        </w:rPr>
        <w:t xml:space="preserve"> salute.</w:t>
      </w:r>
    </w:p>
    <w:p w:rsidR="0052442E" w:rsidRPr="00F91EAC" w:rsidRDefault="0052442E" w:rsidP="00F91EAC">
      <w:pPr>
        <w:pStyle w:val="Bodytext50"/>
        <w:shd w:val="clear" w:color="auto" w:fill="auto"/>
        <w:tabs>
          <w:tab w:val="left" w:pos="949"/>
        </w:tabs>
        <w:spacing w:after="0"/>
        <w:ind w:right="20"/>
        <w:jc w:val="both"/>
        <w:rPr>
          <w:b w:val="0"/>
          <w:sz w:val="24"/>
          <w:szCs w:val="24"/>
        </w:rPr>
      </w:pPr>
      <w:r w:rsidRPr="00F91EAC">
        <w:rPr>
          <w:b w:val="0"/>
          <w:color w:val="000000"/>
          <w:sz w:val="24"/>
          <w:szCs w:val="24"/>
        </w:rPr>
        <w:t xml:space="preserve">Il questionario utilizzato per l’indagine Nazionale su Giovani e Fumo (GYTS) è costituito da un </w:t>
      </w:r>
      <w:r>
        <w:rPr>
          <w:b w:val="0"/>
          <w:color w:val="000000"/>
          <w:sz w:val="24"/>
          <w:szCs w:val="24"/>
        </w:rPr>
        <w:t xml:space="preserve"> </w:t>
      </w:r>
      <w:r w:rsidRPr="00F91EAC">
        <w:rPr>
          <w:b w:val="0"/>
          <w:color w:val="000000"/>
          <w:sz w:val="24"/>
          <w:szCs w:val="24"/>
        </w:rPr>
        <w:t>core di domande studiate per raccogliere informazioni sulle tematiche di seguito riportate:</w:t>
      </w:r>
    </w:p>
    <w:p w:rsidR="0052442E" w:rsidRPr="00F91EAC" w:rsidRDefault="0052442E" w:rsidP="00F91EAC">
      <w:pPr>
        <w:pStyle w:val="Bodytext50"/>
        <w:numPr>
          <w:ilvl w:val="0"/>
          <w:numId w:val="2"/>
        </w:numPr>
        <w:shd w:val="clear" w:color="auto" w:fill="auto"/>
        <w:tabs>
          <w:tab w:val="left" w:pos="380"/>
          <w:tab w:val="left" w:pos="9452"/>
        </w:tabs>
        <w:spacing w:after="0"/>
        <w:jc w:val="both"/>
        <w:rPr>
          <w:b w:val="0"/>
          <w:sz w:val="24"/>
          <w:szCs w:val="24"/>
        </w:rPr>
      </w:pPr>
      <w:r w:rsidRPr="00F91EAC">
        <w:rPr>
          <w:b w:val="0"/>
          <w:color w:val="000000"/>
          <w:sz w:val="24"/>
          <w:szCs w:val="24"/>
        </w:rPr>
        <w:t>prevalenza dell’abitudine al fumo di sigaretta e di altri prodotti del tabacco fra i giovani;</w:t>
      </w:r>
    </w:p>
    <w:p w:rsidR="0052442E" w:rsidRPr="00F91EAC" w:rsidRDefault="0052442E" w:rsidP="00F91EAC">
      <w:pPr>
        <w:pStyle w:val="Bodytext50"/>
        <w:numPr>
          <w:ilvl w:val="0"/>
          <w:numId w:val="2"/>
        </w:numPr>
        <w:shd w:val="clear" w:color="auto" w:fill="auto"/>
        <w:tabs>
          <w:tab w:val="left" w:pos="380"/>
        </w:tabs>
        <w:spacing w:after="0"/>
        <w:jc w:val="both"/>
        <w:rPr>
          <w:b w:val="0"/>
          <w:sz w:val="24"/>
          <w:szCs w:val="24"/>
        </w:rPr>
      </w:pPr>
      <w:r w:rsidRPr="00F91EAC">
        <w:rPr>
          <w:b w:val="0"/>
          <w:color w:val="000000"/>
          <w:sz w:val="24"/>
          <w:szCs w:val="24"/>
        </w:rPr>
        <w:t>conoscenze e attitudini dei ragazzi verso il fumo di sigaretta;</w:t>
      </w:r>
    </w:p>
    <w:p w:rsidR="0052442E" w:rsidRPr="00F91EAC" w:rsidRDefault="0052442E" w:rsidP="00F91EAC">
      <w:pPr>
        <w:pStyle w:val="Bodytext50"/>
        <w:numPr>
          <w:ilvl w:val="0"/>
          <w:numId w:val="2"/>
        </w:numPr>
        <w:shd w:val="clear" w:color="auto" w:fill="auto"/>
        <w:tabs>
          <w:tab w:val="left" w:pos="373"/>
        </w:tabs>
        <w:spacing w:after="0" w:line="266" w:lineRule="exact"/>
        <w:jc w:val="both"/>
        <w:rPr>
          <w:b w:val="0"/>
          <w:sz w:val="24"/>
          <w:szCs w:val="24"/>
        </w:rPr>
      </w:pPr>
      <w:r w:rsidRPr="00F91EAC">
        <w:rPr>
          <w:b w:val="0"/>
          <w:color w:val="000000"/>
          <w:sz w:val="24"/>
          <w:szCs w:val="24"/>
        </w:rPr>
        <w:t>ruolo dei media e della pubblicità sull’uso di sigarette da parte dei giovani;</w:t>
      </w:r>
    </w:p>
    <w:p w:rsidR="0052442E" w:rsidRPr="00F91EAC" w:rsidRDefault="0052442E" w:rsidP="00F91EAC">
      <w:pPr>
        <w:pStyle w:val="Bodytext50"/>
        <w:numPr>
          <w:ilvl w:val="0"/>
          <w:numId w:val="2"/>
        </w:numPr>
        <w:shd w:val="clear" w:color="auto" w:fill="auto"/>
        <w:tabs>
          <w:tab w:val="left" w:pos="380"/>
        </w:tabs>
        <w:spacing w:after="0" w:line="266" w:lineRule="exact"/>
        <w:jc w:val="both"/>
        <w:rPr>
          <w:b w:val="0"/>
          <w:sz w:val="24"/>
          <w:szCs w:val="24"/>
        </w:rPr>
      </w:pPr>
      <w:r w:rsidRPr="00F91EAC">
        <w:rPr>
          <w:b w:val="0"/>
          <w:color w:val="000000"/>
          <w:sz w:val="24"/>
          <w:szCs w:val="24"/>
        </w:rPr>
        <w:t>accessibilità dei prodotti del tabacco;</w:t>
      </w:r>
    </w:p>
    <w:p w:rsidR="0052442E" w:rsidRPr="00563458" w:rsidRDefault="0052442E" w:rsidP="00563458">
      <w:pPr>
        <w:pStyle w:val="Bodytext50"/>
        <w:numPr>
          <w:ilvl w:val="0"/>
          <w:numId w:val="2"/>
        </w:numPr>
        <w:shd w:val="clear" w:color="auto" w:fill="auto"/>
        <w:tabs>
          <w:tab w:val="left" w:pos="380"/>
        </w:tabs>
        <w:spacing w:after="0" w:line="266" w:lineRule="exact"/>
        <w:jc w:val="both"/>
        <w:rPr>
          <w:b w:val="0"/>
          <w:sz w:val="24"/>
          <w:szCs w:val="24"/>
        </w:rPr>
      </w:pPr>
      <w:r w:rsidRPr="00F91EAC">
        <w:rPr>
          <w:b w:val="0"/>
          <w:color w:val="000000"/>
          <w:sz w:val="24"/>
          <w:szCs w:val="24"/>
        </w:rPr>
        <w:t>esposizione al fumo passivo;</w:t>
      </w:r>
    </w:p>
    <w:p w:rsidR="0052442E" w:rsidRPr="00B05CA0" w:rsidRDefault="0052442E" w:rsidP="00B05CA0">
      <w:pPr>
        <w:pStyle w:val="Bodytext50"/>
        <w:shd w:val="clear" w:color="auto" w:fill="auto"/>
        <w:tabs>
          <w:tab w:val="left" w:pos="380"/>
        </w:tabs>
        <w:spacing w:after="0" w:line="266" w:lineRule="exact"/>
        <w:jc w:val="both"/>
        <w:rPr>
          <w:b w:val="0"/>
          <w:sz w:val="24"/>
          <w:szCs w:val="24"/>
        </w:rPr>
      </w:pPr>
      <w:r>
        <w:rPr>
          <w:b w:val="0"/>
          <w:color w:val="000000"/>
          <w:sz w:val="24"/>
          <w:szCs w:val="24"/>
        </w:rPr>
        <w:tab/>
      </w:r>
      <w:r w:rsidRPr="00B05CA0">
        <w:rPr>
          <w:b w:val="0"/>
          <w:sz w:val="24"/>
          <w:szCs w:val="24"/>
        </w:rPr>
        <w:t xml:space="preserve">Si allega  cirolare Prot. n.0001721 della Direzione Generale per lo Studente, l’Integrazione, </w:t>
      </w:r>
      <w:smartTag w:uri="urn:schemas-microsoft-com:office:smarttags" w:element="PersonName">
        <w:smartTagPr>
          <w:attr w:name="ProductID" w:val="la Partecipazione"/>
        </w:smartTagPr>
        <w:r w:rsidRPr="00B05CA0">
          <w:rPr>
            <w:b w:val="0"/>
            <w:sz w:val="24"/>
            <w:szCs w:val="24"/>
          </w:rPr>
          <w:t>la Partecipazione</w:t>
        </w:r>
      </w:smartTag>
      <w:r w:rsidRPr="00B05CA0">
        <w:rPr>
          <w:b w:val="0"/>
          <w:sz w:val="24"/>
          <w:szCs w:val="24"/>
        </w:rPr>
        <w:t xml:space="preserve"> e Comunicazione</w:t>
      </w:r>
      <w:r>
        <w:rPr>
          <w:b w:val="0"/>
          <w:sz w:val="24"/>
          <w:szCs w:val="24"/>
        </w:rPr>
        <w:t>.</w:t>
      </w:r>
      <w:r w:rsidRPr="00B05CA0">
        <w:rPr>
          <w:b w:val="0"/>
          <w:sz w:val="24"/>
          <w:szCs w:val="24"/>
        </w:rPr>
        <w:t xml:space="preserve">.                                                   </w:t>
      </w:r>
    </w:p>
    <w:p w:rsidR="0052442E" w:rsidRPr="00B05CA0" w:rsidRDefault="0052442E" w:rsidP="00B05CA0">
      <w:pPr>
        <w:ind w:left="-180" w:firstLine="888"/>
        <w:jc w:val="both"/>
      </w:pPr>
      <w:r w:rsidRPr="00B05CA0">
        <w:t xml:space="preserve">Considerata la rilevanza dell’iniziativa si invita a darne massima diffusione. </w:t>
      </w:r>
    </w:p>
    <w:p w:rsidR="0052442E" w:rsidRPr="00B05CA0" w:rsidRDefault="0052442E" w:rsidP="00B05CA0">
      <w:pPr>
        <w:jc w:val="both"/>
      </w:pPr>
    </w:p>
    <w:p w:rsidR="0052442E" w:rsidRPr="00B05CA0" w:rsidRDefault="0052442E" w:rsidP="00B05CA0">
      <w:pPr>
        <w:ind w:left="-180"/>
        <w:jc w:val="both"/>
        <w:rPr>
          <w:rStyle w:val="Bodytext0"/>
          <w:bCs/>
          <w:sz w:val="24"/>
          <w:szCs w:val="24"/>
        </w:rPr>
      </w:pPr>
    </w:p>
    <w:p w:rsidR="0052442E" w:rsidRPr="00B05CA0" w:rsidRDefault="0052442E" w:rsidP="00B05CA0">
      <w:pPr>
        <w:ind w:left="-180"/>
        <w:jc w:val="both"/>
        <w:rPr>
          <w:bCs/>
        </w:rPr>
      </w:pPr>
      <w:r w:rsidRPr="00B05CA0">
        <w:rPr>
          <w:rStyle w:val="Bodytext0"/>
          <w:bCs/>
          <w:sz w:val="24"/>
          <w:szCs w:val="24"/>
        </w:rPr>
        <w:t xml:space="preserve">        </w:t>
      </w:r>
    </w:p>
    <w:p w:rsidR="0052442E" w:rsidRPr="000D3699" w:rsidRDefault="0052442E" w:rsidP="00B05CA0">
      <w:pPr>
        <w:jc w:val="center"/>
        <w:rPr>
          <w:b/>
          <w:bCs/>
        </w:rPr>
      </w:pPr>
      <w:r w:rsidRPr="000D3699">
        <w:rPr>
          <w:b/>
          <w:bCs/>
        </w:rPr>
        <w:t xml:space="preserve">                                                       </w:t>
      </w:r>
      <w:r>
        <w:rPr>
          <w:b/>
          <w:bCs/>
        </w:rPr>
        <w:t xml:space="preserve">                                  </w:t>
      </w:r>
      <w:r w:rsidRPr="000D3699">
        <w:rPr>
          <w:b/>
          <w:bCs/>
        </w:rPr>
        <w:t xml:space="preserve">     Il Direttore  Generale</w:t>
      </w:r>
    </w:p>
    <w:p w:rsidR="0052442E" w:rsidRPr="000D3699" w:rsidRDefault="0052442E" w:rsidP="00B05CA0">
      <w:pPr>
        <w:rPr>
          <w:b/>
          <w:bCs/>
        </w:rPr>
      </w:pPr>
      <w:r w:rsidRPr="000D3699">
        <w:rPr>
          <w:b/>
          <w:bCs/>
        </w:rPr>
        <w:t xml:space="preserve">                                                                                                      </w:t>
      </w:r>
      <w:r>
        <w:rPr>
          <w:b/>
          <w:bCs/>
        </w:rPr>
        <w:t xml:space="preserve">            f.to </w:t>
      </w:r>
      <w:r w:rsidRPr="000D3699">
        <w:rPr>
          <w:b/>
          <w:bCs/>
        </w:rPr>
        <w:t xml:space="preserve"> Diego Bouché</w:t>
      </w:r>
    </w:p>
    <w:p w:rsidR="0052442E" w:rsidRPr="00424C15" w:rsidRDefault="0052442E" w:rsidP="00B05CA0">
      <w:pPr>
        <w:ind w:right="480"/>
        <w:rPr>
          <w:rStyle w:val="Bodytext5"/>
          <w:sz w:val="28"/>
          <w:szCs w:val="28"/>
        </w:rPr>
      </w:pPr>
      <w:r w:rsidRPr="000D3699">
        <w:rPr>
          <w:b/>
          <w:bCs/>
        </w:rPr>
        <w:t xml:space="preserve">                                                                                                                                </w:t>
      </w:r>
    </w:p>
    <w:p w:rsidR="0052442E" w:rsidRDefault="0052442E" w:rsidP="00B05CA0"/>
    <w:p w:rsidR="0052442E" w:rsidRPr="00F91EAC" w:rsidRDefault="0052442E" w:rsidP="00F91EAC">
      <w:pPr>
        <w:pStyle w:val="ListParagraph"/>
        <w:ind w:left="0"/>
        <w:jc w:val="both"/>
      </w:pPr>
    </w:p>
    <w:sectPr w:rsidR="0052442E" w:rsidRPr="00F91EAC" w:rsidSect="009437F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??¨¬?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931AB"/>
    <w:multiLevelType w:val="multilevel"/>
    <w:tmpl w:val="3E34A880"/>
    <w:lvl w:ilvl="0">
      <w:start w:val="1"/>
      <w:numFmt w:val="bullet"/>
      <w:lvlText w:val="•"/>
      <w:lvlJc w:val="left"/>
      <w:rPr>
        <w:rFonts w:ascii="Times New Roman" w:eastAsia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703746C4"/>
    <w:multiLevelType w:val="multilevel"/>
    <w:tmpl w:val="440A9A6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4884"/>
    <w:rsid w:val="00064232"/>
    <w:rsid w:val="000A523C"/>
    <w:rsid w:val="000D3699"/>
    <w:rsid w:val="0010708F"/>
    <w:rsid w:val="001C4388"/>
    <w:rsid w:val="0030172B"/>
    <w:rsid w:val="0032203A"/>
    <w:rsid w:val="00330172"/>
    <w:rsid w:val="00396850"/>
    <w:rsid w:val="003F54A0"/>
    <w:rsid w:val="00424C15"/>
    <w:rsid w:val="00462B81"/>
    <w:rsid w:val="0047575F"/>
    <w:rsid w:val="0052442E"/>
    <w:rsid w:val="00563458"/>
    <w:rsid w:val="00676988"/>
    <w:rsid w:val="006A36C0"/>
    <w:rsid w:val="0084588B"/>
    <w:rsid w:val="00873801"/>
    <w:rsid w:val="00910F3D"/>
    <w:rsid w:val="009437F8"/>
    <w:rsid w:val="00966F12"/>
    <w:rsid w:val="009A74CB"/>
    <w:rsid w:val="009B42D5"/>
    <w:rsid w:val="00A313AF"/>
    <w:rsid w:val="00AE00F7"/>
    <w:rsid w:val="00B05CA0"/>
    <w:rsid w:val="00B66669"/>
    <w:rsid w:val="00BE42F2"/>
    <w:rsid w:val="00C4782D"/>
    <w:rsid w:val="00C603C3"/>
    <w:rsid w:val="00CA1C19"/>
    <w:rsid w:val="00CE7DBF"/>
    <w:rsid w:val="00D04884"/>
    <w:rsid w:val="00D868F3"/>
    <w:rsid w:val="00DB55CF"/>
    <w:rsid w:val="00E350DB"/>
    <w:rsid w:val="00F267CB"/>
    <w:rsid w:val="00F91E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4884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04884"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D04884"/>
    <w:rPr>
      <w:rFonts w:ascii="Times New Roman" w:hAnsi="Times New Roman" w:cs="Times New Roman"/>
      <w:b/>
      <w:bCs/>
      <w:sz w:val="24"/>
      <w:szCs w:val="24"/>
      <w:lang w:eastAsia="it-IT"/>
    </w:rPr>
  </w:style>
  <w:style w:type="paragraph" w:styleId="BodyText">
    <w:name w:val="Body Text"/>
    <w:basedOn w:val="Normal"/>
    <w:link w:val="BodyTextChar"/>
    <w:uiPriority w:val="99"/>
    <w:rsid w:val="00D04884"/>
  </w:style>
  <w:style w:type="character" w:customStyle="1" w:styleId="BodyTextChar">
    <w:name w:val="Body Text Char"/>
    <w:basedOn w:val="DefaultParagraphFont"/>
    <w:link w:val="BodyText"/>
    <w:uiPriority w:val="99"/>
    <w:locked/>
    <w:rsid w:val="00D04884"/>
    <w:rPr>
      <w:rFonts w:ascii="Times New Roman" w:hAnsi="Times New Roman" w:cs="Times New Roman"/>
      <w:sz w:val="24"/>
      <w:szCs w:val="24"/>
      <w:lang w:eastAsia="it-IT"/>
    </w:rPr>
  </w:style>
  <w:style w:type="paragraph" w:styleId="NormalWeb">
    <w:name w:val="Normal (Web)"/>
    <w:basedOn w:val="Normal"/>
    <w:uiPriority w:val="99"/>
    <w:rsid w:val="00D04884"/>
    <w:pPr>
      <w:spacing w:before="100" w:after="100"/>
    </w:pPr>
    <w:rPr>
      <w:rFonts w:ascii="Arial Unicode MS" w:cs="Arial Unicode MS"/>
    </w:rPr>
  </w:style>
  <w:style w:type="character" w:customStyle="1" w:styleId="Heading1">
    <w:name w:val="Heading #1_"/>
    <w:basedOn w:val="DefaultParagraphFont"/>
    <w:link w:val="Heading10"/>
    <w:uiPriority w:val="99"/>
    <w:locked/>
    <w:rsid w:val="00D04884"/>
    <w:rPr>
      <w:rFonts w:ascii="Times New Roman" w:hAnsi="Times New Roman" w:cs="Times New Roman"/>
      <w:b/>
      <w:bCs/>
      <w:spacing w:val="10"/>
      <w:sz w:val="21"/>
      <w:szCs w:val="21"/>
      <w:shd w:val="clear" w:color="auto" w:fill="FFFFFF"/>
    </w:rPr>
  </w:style>
  <w:style w:type="character" w:customStyle="1" w:styleId="Heading1Italic">
    <w:name w:val="Heading #1 + Italic"/>
    <w:aliases w:val="Spacing 0 pt"/>
    <w:basedOn w:val="Heading1"/>
    <w:uiPriority w:val="99"/>
    <w:rsid w:val="00D04884"/>
    <w:rPr>
      <w:i/>
      <w:iCs/>
      <w:color w:val="000000"/>
      <w:spacing w:val="0"/>
      <w:w w:val="100"/>
      <w:position w:val="0"/>
      <w:lang w:val="it-IT"/>
    </w:rPr>
  </w:style>
  <w:style w:type="paragraph" w:customStyle="1" w:styleId="Heading10">
    <w:name w:val="Heading #1"/>
    <w:basedOn w:val="Normal"/>
    <w:link w:val="Heading1"/>
    <w:uiPriority w:val="99"/>
    <w:rsid w:val="00D04884"/>
    <w:pPr>
      <w:widowControl w:val="0"/>
      <w:shd w:val="clear" w:color="auto" w:fill="FFFFFF"/>
      <w:spacing w:before="780" w:after="540" w:line="259" w:lineRule="exact"/>
      <w:ind w:hanging="1280"/>
      <w:jc w:val="both"/>
      <w:outlineLvl w:val="0"/>
    </w:pPr>
    <w:rPr>
      <w:b/>
      <w:bCs/>
      <w:spacing w:val="10"/>
      <w:sz w:val="21"/>
      <w:szCs w:val="21"/>
      <w:lang w:eastAsia="en-US"/>
    </w:rPr>
  </w:style>
  <w:style w:type="character" w:customStyle="1" w:styleId="Bodytext0">
    <w:name w:val="Body text_"/>
    <w:basedOn w:val="DefaultParagraphFont"/>
    <w:link w:val="Bodytext1"/>
    <w:uiPriority w:val="99"/>
    <w:locked/>
    <w:rsid w:val="00D04884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BodytextItalic">
    <w:name w:val="Body text + Italic"/>
    <w:basedOn w:val="Bodytext0"/>
    <w:uiPriority w:val="99"/>
    <w:rsid w:val="00D04884"/>
    <w:rPr>
      <w:i/>
      <w:iCs/>
      <w:color w:val="000000"/>
      <w:spacing w:val="0"/>
      <w:w w:val="100"/>
      <w:position w:val="0"/>
      <w:lang w:val="it-IT"/>
    </w:rPr>
  </w:style>
  <w:style w:type="paragraph" w:customStyle="1" w:styleId="Bodytext1">
    <w:name w:val="Body text"/>
    <w:basedOn w:val="Normal"/>
    <w:link w:val="Bodytext0"/>
    <w:uiPriority w:val="99"/>
    <w:rsid w:val="00D04884"/>
    <w:pPr>
      <w:widowControl w:val="0"/>
      <w:shd w:val="clear" w:color="auto" w:fill="FFFFFF"/>
      <w:spacing w:before="1140" w:after="240" w:line="283" w:lineRule="exact"/>
      <w:jc w:val="right"/>
    </w:pPr>
    <w:rPr>
      <w:sz w:val="21"/>
      <w:szCs w:val="21"/>
      <w:lang w:eastAsia="en-US"/>
    </w:rPr>
  </w:style>
  <w:style w:type="character" w:customStyle="1" w:styleId="Bodytext5">
    <w:name w:val="Body text (5)_"/>
    <w:basedOn w:val="DefaultParagraphFont"/>
    <w:link w:val="Bodytext50"/>
    <w:uiPriority w:val="99"/>
    <w:locked/>
    <w:rsid w:val="0030172B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Bodytext50">
    <w:name w:val="Body text (5)"/>
    <w:basedOn w:val="Normal"/>
    <w:link w:val="Bodytext5"/>
    <w:uiPriority w:val="99"/>
    <w:rsid w:val="0030172B"/>
    <w:pPr>
      <w:widowControl w:val="0"/>
      <w:shd w:val="clear" w:color="auto" w:fill="FFFFFF"/>
      <w:spacing w:after="480" w:line="252" w:lineRule="exact"/>
    </w:pPr>
    <w:rPr>
      <w:b/>
      <w:bCs/>
      <w:sz w:val="21"/>
      <w:szCs w:val="21"/>
      <w:lang w:eastAsia="en-US"/>
    </w:rPr>
  </w:style>
  <w:style w:type="character" w:customStyle="1" w:styleId="Bodytext5Spacing1pt">
    <w:name w:val="Body text (5) + Spacing 1 pt"/>
    <w:basedOn w:val="Bodytext5"/>
    <w:uiPriority w:val="99"/>
    <w:rsid w:val="0047575F"/>
    <w:rPr>
      <w:color w:val="000000"/>
      <w:spacing w:val="30"/>
      <w:w w:val="100"/>
      <w:position w:val="0"/>
      <w:u w:val="none"/>
      <w:lang w:val="it-IT"/>
    </w:rPr>
  </w:style>
  <w:style w:type="paragraph" w:styleId="ListParagraph">
    <w:name w:val="List Paragraph"/>
    <w:basedOn w:val="Normal"/>
    <w:uiPriority w:val="99"/>
    <w:qFormat/>
    <w:rsid w:val="00396850"/>
    <w:pPr>
      <w:ind w:left="720"/>
      <w:contextualSpacing/>
    </w:pPr>
  </w:style>
  <w:style w:type="character" w:customStyle="1" w:styleId="Headerorfooter">
    <w:name w:val="Header or footer_"/>
    <w:basedOn w:val="DefaultParagraphFont"/>
    <w:link w:val="Headerorfooter0"/>
    <w:uiPriority w:val="99"/>
    <w:locked/>
    <w:rsid w:val="00F91EAC"/>
    <w:rPr>
      <w:rFonts w:ascii="SimSun" w:eastAsia="SimSun" w:hAnsi="SimSun" w:cs="SimSun"/>
      <w:sz w:val="19"/>
      <w:szCs w:val="19"/>
      <w:shd w:val="clear" w:color="auto" w:fill="FFFFFF"/>
    </w:rPr>
  </w:style>
  <w:style w:type="paragraph" w:customStyle="1" w:styleId="Headerorfooter0">
    <w:name w:val="Header or footer"/>
    <w:basedOn w:val="Normal"/>
    <w:link w:val="Headerorfooter"/>
    <w:uiPriority w:val="99"/>
    <w:rsid w:val="00F91EAC"/>
    <w:pPr>
      <w:widowControl w:val="0"/>
      <w:shd w:val="clear" w:color="auto" w:fill="FFFFFF"/>
      <w:spacing w:line="240" w:lineRule="atLeast"/>
    </w:pPr>
    <w:rPr>
      <w:rFonts w:ascii="SimSun" w:eastAsia="SimSun" w:hAnsi="SimSun" w:cs="SimSun"/>
      <w:sz w:val="19"/>
      <w:szCs w:val="19"/>
      <w:lang w:eastAsia="en-US"/>
    </w:rPr>
  </w:style>
  <w:style w:type="paragraph" w:customStyle="1" w:styleId="Bodytext10">
    <w:name w:val="Body text1"/>
    <w:basedOn w:val="Normal"/>
    <w:uiPriority w:val="99"/>
    <w:rsid w:val="00B05CA0"/>
    <w:pPr>
      <w:widowControl w:val="0"/>
      <w:shd w:val="clear" w:color="auto" w:fill="FFFFFF"/>
      <w:spacing w:after="240" w:line="288" w:lineRule="exact"/>
      <w:ind w:hanging="720"/>
    </w:pPr>
    <w:rPr>
      <w:rFonts w:ascii="Calibri" w:hAnsi="Calibri"/>
      <w:sz w:val="22"/>
      <w:szCs w:val="22"/>
    </w:rPr>
  </w:style>
  <w:style w:type="paragraph" w:styleId="DocumentMap">
    <w:name w:val="Document Map"/>
    <w:basedOn w:val="Normal"/>
    <w:link w:val="DocumentMapChar"/>
    <w:uiPriority w:val="99"/>
    <w:semiHidden/>
    <w:rsid w:val="006A36C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5F0B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48</TotalTime>
  <Pages>2</Pages>
  <Words>688</Words>
  <Characters>3928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</dc:creator>
  <cp:keywords/>
  <dc:description/>
  <cp:lastModifiedBy>M.I.U.R.</cp:lastModifiedBy>
  <cp:revision>25</cp:revision>
  <dcterms:created xsi:type="dcterms:W3CDTF">2014-04-07T10:10:00Z</dcterms:created>
  <dcterms:modified xsi:type="dcterms:W3CDTF">2014-04-23T12:07:00Z</dcterms:modified>
</cp:coreProperties>
</file>